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83E44"/>
          <w:sz w:val="24"/>
          <w:szCs w:val="24"/>
          <w:lang w:eastAsia="ru-RU"/>
        </w:rPr>
      </w:pPr>
      <w:bookmarkStart w:id="0" w:name="_GoBack"/>
      <w:bookmarkEnd w:id="0"/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ПРОЕКТ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Профессиональный стандарт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Содержание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1. Область применения.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 Цель применения.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3. Термины и определения применительно к педагогу.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 Содержание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4.1. Часть первая: обучение.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4.2. Часть вторая: воспитательная работа.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 Методы оценки выполнения требований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6. Заключительные положения.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Приложения: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Приложение № 4. Рекомендации по внедрению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</w:t>
      </w:r>
    </w:p>
    <w:p w:rsidR="00E848DD" w:rsidRDefault="00E848DD" w:rsidP="00CF1A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</w:pP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Профессиональный стандарт педагога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br/>
        <w:t>(Концепция и содержание)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Введение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</w:t>
      </w:r>
      <w:r w:rsidRPr="001B28A5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</w:t>
      </w:r>
      <w:r w:rsidRPr="001B28A5">
        <w:rPr>
          <w:rFonts w:ascii="Times New Roman" w:hAnsi="Times New Roman"/>
          <w:i/>
          <w:color w:val="383E44"/>
          <w:sz w:val="24"/>
          <w:szCs w:val="24"/>
          <w:lang w:eastAsia="ru-RU"/>
        </w:rPr>
        <w:t>.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</w:t>
      </w:r>
      <w:r w:rsidRPr="001B28A5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</w:t>
      </w:r>
      <w:r w:rsidRPr="001B28A5">
        <w:rPr>
          <w:rFonts w:ascii="Times New Roman" w:hAnsi="Times New Roman"/>
          <w:b/>
          <w:color w:val="383E44"/>
          <w:sz w:val="24"/>
          <w:szCs w:val="24"/>
          <w:lang w:eastAsia="ru-RU"/>
        </w:rPr>
        <w:t xml:space="preserve">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Таким образом, профессиональный стандарт педагога является открытым документом, который может быть дополнен и расширен.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педагога. 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Но от педагога нельзя требовать то, чему его никто никогда не учил.</w:t>
      </w:r>
      <w:r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 xml:space="preserve">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Следовательно, </w:t>
      </w: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Зачем нужен профессиональный стандарт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Стандарт – объективный измеритель квалификации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Работа с одаренными учащимися.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Работа с учащимися, имеющими проблемы в развитии.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>
        <w:rPr>
          <w:rFonts w:ascii="Times New Roman" w:hAnsi="Times New Roman"/>
          <w:color w:val="383E44"/>
          <w:sz w:val="24"/>
          <w:szCs w:val="24"/>
          <w:lang w:eastAsia="ru-RU"/>
        </w:rPr>
        <w:t xml:space="preserve">·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Работа</w:t>
      </w:r>
      <w:r>
        <w:rPr>
          <w:rFonts w:ascii="Times New Roman" w:hAnsi="Times New Roman"/>
          <w:color w:val="383E44"/>
          <w:sz w:val="24"/>
          <w:szCs w:val="24"/>
          <w:lang w:eastAsia="ru-RU"/>
        </w:rPr>
        <w:t xml:space="preserve">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Требования к профессиональному стандарту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Стандарт должен: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Не превращаться в инструмент жесткой регламентации деятельности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Характеристика стандарта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 Профессиональный стандарт педагога – рамочный документ, в котором определяются 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основные 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требования к его квалификации.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· Общенациональная рамка стандарта </w:t>
      </w:r>
      <w:r w:rsidRPr="001B28A5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может быть дополнена региональными требованиями</w:t>
      </w:r>
      <w:r w:rsidRPr="001B28A5">
        <w:rPr>
          <w:rFonts w:ascii="Times New Roman" w:hAnsi="Times New Roman"/>
          <w:i/>
          <w:color w:val="383E44"/>
          <w:sz w:val="24"/>
          <w:szCs w:val="24"/>
          <w:lang w:eastAsia="ru-RU"/>
        </w:rPr>
        <w:t>,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· Профессиональный стандарт педагога </w:t>
      </w:r>
      <w:r w:rsidRPr="001B28A5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может быть также дополнен внутренним стандартом образовательного учреждения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E848DD" w:rsidRPr="00C94B6E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· Стандарт выдвигает требования к личностным качествам учителя, неотделимым от его профессиональных компетенций, таких как: </w:t>
      </w:r>
      <w:r w:rsidRPr="00C94B6E">
        <w:rPr>
          <w:rFonts w:ascii="Times New Roman" w:hAnsi="Times New Roman"/>
          <w:color w:val="383E44"/>
          <w:sz w:val="24"/>
          <w:szCs w:val="24"/>
          <w:lang w:eastAsia="ru-RU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lastRenderedPageBreak/>
        <w:t>Профессиональный стандарт педагога выполняет функции, призванные: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Профессиональный стандарт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1. Область применения.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в) при проведении аттестации педагогов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 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;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2. Цель применения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 Термины и определения применительно к педагогу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3.1 Квалификация педагога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3.2 Профессиональная компетенция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3.3 Профессиональный стандарт педагога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документ, включающий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3.5 Внутренний стандарт образовательной организации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3.6 Ключевые области стандарта педагога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3.7 Профессиональная ИКТ-компетентность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3.8 Аудит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3.9 Внутренний аудит: 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квалификации работников, а также оценки соответствия предъявляемым к ним профессиональным требованиям.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3.10 Внешний аудит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 Содержание профессионального стандарта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4.1. Часть первая: обучение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Педагог должен: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Иметь высшее образование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5.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Использовать специальные подходы к обучению, для того чтобы включить в образовательный процесс всех учеников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7.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Владеть ИКТ-компетенциями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4.2. Часть вторая: воспитательная работа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Педагог должен: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E848DD" w:rsidRPr="00C94B6E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. Эффективно регулировать поведение учащихся для обеспечения безопасной образовательной среды.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9. Уметь находить </w:t>
      </w: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(обнаруживать)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10.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Уметь проектировать и создавать ситуации и события, развивающие эмоционально-ценностную сферу ребенка</w:t>
      </w:r>
      <w:r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 xml:space="preserve"> </w:t>
      </w: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(культуру переживаний и ценностные ориентации ребенка)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11. Уметь обнаруживать и реализовывать </w:t>
      </w: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(воплощать)</w:t>
      </w:r>
      <w:r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 xml:space="preserve">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 xml:space="preserve">12.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Уметь строить воспитательную деятельность с учетом культурных различий детей, половозрастных и индивидуальных особенностей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14.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Уметь поддерживать конструктивные воспитательные усилия родителей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(лиц, их заменяющих) учащихся, привлекать семью к решению вопросов воспитания ребенка.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15.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Уметь сотрудничать </w:t>
      </w:r>
      <w:r w:rsidRPr="00C94B6E">
        <w:rPr>
          <w:rFonts w:ascii="Times New Roman" w:hAnsi="Times New Roman"/>
          <w:b/>
          <w:i/>
          <w:iCs/>
          <w:color w:val="383E44"/>
          <w:sz w:val="24"/>
          <w:szCs w:val="24"/>
          <w:lang w:eastAsia="ru-RU"/>
        </w:rPr>
        <w:t>(конструктивно взаимодействовать)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(задач духовно-нравственного развития ребенка)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Готовность принять разных детей,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2.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Способность в ходе наблюдения выявлять разнообразные проблемы детей, связанные с особенностями их развития.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3.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Способность оказать адресную помощь ребенку своими педагогическими приемами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4.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Готовность к взаимодействию с другими специалистами в рамках психолого-медико-педагогического консилиума.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5.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Умение читать документацию специалистов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(психологов, дефектологов, логопедов и т.д.).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6.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Умение составлять совместно с другими специалистами программу индивидуального развития ребенка.</w:t>
      </w:r>
    </w:p>
    <w:p w:rsidR="00E848DD" w:rsidRPr="00C94B6E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7.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Владение специальными методиками, позволяющими проводить коррекционно-развивающую работу.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8. Умение отслеживать динамику развития ребенка.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9. </w:t>
      </w:r>
      <w:r w:rsidRPr="00C94B6E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Умение защитить тех, кого в детском коллективе не принимают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E848DD" w:rsidRPr="00C94B6E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11.  </w:t>
      </w:r>
      <w:r w:rsidRPr="00C94B6E">
        <w:rPr>
          <w:rFonts w:ascii="Times New Roman" w:hAnsi="Times New Roman"/>
          <w:color w:val="383E44"/>
          <w:sz w:val="24"/>
          <w:szCs w:val="24"/>
          <w:lang w:eastAsia="ru-RU"/>
        </w:rPr>
        <w:t>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14.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 xml:space="preserve">Владение элементарными приемами психодиагностики личностных характеристик и возрастных особенностей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учащихся, осуществление совместно с психологом мониторинга личностных характеристик ребенка.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18.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Владение психолого-педагогическими технологиями (в том числе инклюзивными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Педагог начальной школы должен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Педагог дошкольного образования должен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E848DD" w:rsidRPr="00A921E7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 xml:space="preserve">6.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 xml:space="preserve">Уметь планировать и корректировать образовательные задачи </w:t>
      </w:r>
      <w:r w:rsidRPr="00A921E7">
        <w:rPr>
          <w:rFonts w:ascii="Times New Roman" w:hAnsi="Times New Roman"/>
          <w:color w:val="383E44"/>
          <w:sz w:val="24"/>
          <w:szCs w:val="24"/>
          <w:lang w:eastAsia="ru-RU"/>
        </w:rPr>
        <w:t>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7.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Реализовывать педагогические рекомендации специалистов (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8.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Участвовать в создании психологически комфортной и безопасной образовательной среды,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11.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Владеть ИКТ-компетенциями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5. Методы оценки выполнения требований профессионального стандарта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5.1. Общие подходы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E848DD" w:rsidRPr="00A921E7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83E44"/>
          <w:sz w:val="24"/>
          <w:szCs w:val="24"/>
          <w:lang w:eastAsia="ru-RU"/>
        </w:rPr>
      </w:pPr>
      <w:r w:rsidRPr="00A921E7">
        <w:rPr>
          <w:rFonts w:ascii="Times New Roman" w:hAnsi="Times New Roman"/>
          <w:b/>
          <w:color w:val="383E44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E848DD" w:rsidRPr="00A921E7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 xml:space="preserve">5.4. </w:t>
      </w:r>
      <w:r w:rsidRPr="00A921E7">
        <w:rPr>
          <w:rFonts w:ascii="Times New Roman" w:hAnsi="Times New Roman"/>
          <w:b/>
          <w:i/>
          <w:color w:val="383E44"/>
          <w:sz w:val="24"/>
          <w:szCs w:val="24"/>
          <w:lang w:eastAsia="ru-RU"/>
        </w:rPr>
        <w:t>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6. Заключительные положения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</w:t>
      </w:r>
    </w:p>
    <w:p w:rsidR="00E848DD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Приложение № 1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383E44"/>
          <w:sz w:val="24"/>
          <w:szCs w:val="24"/>
          <w:lang w:eastAsia="ru-RU"/>
        </w:rPr>
      </w:pP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Профессиональная ИКТ-компетентность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 профессиональную педагогическую ИКТ-компетентность входят: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Общепользовательская ИКТ-компетентность.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Общепедагогическая ИКТ-компетентность.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В каждый из компонентов входит ИКТ-квалификация, состоящая в соответствующем умении применять ресурсы ИКТ.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Профессиональная педагогическая ИКТ-компетентность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Основана на Рекомендациях ЮНЕСКО «Структура ИКТ-компетентности учителей», 2011 г.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Предполагается как присутствующая во всех компонентах профессионального стандарта.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E848DD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Компоненты ИКТ-компетентности учителя </w:t>
      </w:r>
    </w:p>
    <w:p w:rsidR="00E848DD" w:rsidRPr="007C779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83E44"/>
          <w:sz w:val="24"/>
          <w:szCs w:val="24"/>
          <w:lang w:eastAsia="ru-RU"/>
        </w:rPr>
      </w:pPr>
      <w:r w:rsidRPr="007C7793">
        <w:rPr>
          <w:rFonts w:ascii="Times New Roman" w:hAnsi="Times New Roman"/>
          <w:b/>
          <w:color w:val="383E44"/>
          <w:sz w:val="24"/>
          <w:szCs w:val="24"/>
          <w:lang w:eastAsia="ru-RU"/>
        </w:rPr>
        <w:t>Общепользовательский компонент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Видеоаудиофиксация процессов в окружающем мире и в образовательном процессе.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Клавиатурный ввод.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Навыки поиска в Интернете и базах данных.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· Систематическое использование имеющихся навыков в повседневном и профессиональном контексте.</w:t>
      </w:r>
    </w:p>
    <w:p w:rsidR="00E848DD" w:rsidRPr="007C779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83E44"/>
          <w:sz w:val="24"/>
          <w:szCs w:val="24"/>
          <w:lang w:eastAsia="ru-RU"/>
        </w:rPr>
      </w:pPr>
      <w:r w:rsidRPr="007C7793">
        <w:rPr>
          <w:rFonts w:ascii="Times New Roman" w:hAnsi="Times New Roman"/>
          <w:b/>
          <w:color w:val="383E44"/>
          <w:sz w:val="24"/>
          <w:szCs w:val="24"/>
          <w:lang w:eastAsia="ru-RU"/>
        </w:rPr>
        <w:t>Общепедагогический компонент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Организации образовательного процесса: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выдача заданий учащимся,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составление и аннотирование портфолио учащихся и своего собственного,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ведут деятельность и достигают результатов в открытом контролируемом информационном пространстве,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следуют нормам цитирования и ссылок (при умении учителя использовать системы антиплагиата),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используют предоставленные им инструменты информационной деятельности.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Поддержка формирования и использования общепользовательского компонента в работе учащихся.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Предметно-педагогический компонент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литературные тексты и экранизации,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o исторические документы, включая исторические карты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(все предметы).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Способы и пути достижения учителем профессиональной ИКТ- компетентности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(Указанная модель реализуется в московском образовании при массовом переходе на ФГОС начиная с 2010 года.)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</w:t>
      </w:r>
    </w:p>
    <w:p w:rsidR="00E848DD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Приложение № 2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383E44"/>
          <w:sz w:val="24"/>
          <w:szCs w:val="24"/>
          <w:lang w:eastAsia="ru-RU"/>
        </w:rPr>
      </w:pP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Гражданская и социальная идентичность.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Уважение прав и свобод личности.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Система ценностей личности.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· Образцы и нормы просоциального поведения, в том числе в виртуальной и поликультурной среде.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Показатели стадий и параметры кризисов возрастного и личностного развития.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Развитие коммуникативной компетентности обучающихся.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Формирование системы регуляции поведения и деятельности обучающихся.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Формирование детско-взрослых сообществ.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Становление картины мира.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2. </w:t>
      </w:r>
      <w:r w:rsidRPr="007C7793">
        <w:rPr>
          <w:rFonts w:ascii="Times New Roman" w:hAnsi="Times New Roman"/>
          <w:b/>
          <w:color w:val="383E44"/>
          <w:sz w:val="24"/>
          <w:szCs w:val="24"/>
          <w:lang w:eastAsia="ru-RU"/>
        </w:rPr>
        <w:t>Существует несколько способов получения и освоения указанных знаний путем получения специального образования и освоения образовательных программ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 (в классических и педагогических университетах):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Программ повышения квалификации.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</w:t>
      </w:r>
    </w:p>
    <w:p w:rsidR="00E848DD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i/>
          <w:iCs/>
          <w:color w:val="383E44"/>
          <w:sz w:val="24"/>
          <w:szCs w:val="24"/>
          <w:lang w:eastAsia="ru-RU"/>
        </w:rPr>
        <w:t>Приложение № 4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383E44"/>
          <w:sz w:val="24"/>
          <w:szCs w:val="24"/>
          <w:lang w:eastAsia="ru-RU"/>
        </w:rPr>
      </w:pP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Шаг первый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Цель обсуждения: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Задачи ассоциации: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Мониторинг ситуации на местах.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lastRenderedPageBreak/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Шаг второй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Запуск пилотных проектов,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Цель пилотных проектов</w:t>
      </w: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: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E848DD" w:rsidRPr="0022600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b/>
          <w:bCs/>
          <w:color w:val="383E44"/>
          <w:sz w:val="24"/>
          <w:szCs w:val="24"/>
          <w:lang w:eastAsia="ru-RU"/>
        </w:rPr>
        <w:t>Шаг третий</w:t>
      </w:r>
    </w:p>
    <w:p w:rsidR="00E848DD" w:rsidRPr="007C7793" w:rsidRDefault="00E848DD" w:rsidP="00CF1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83E44"/>
          <w:sz w:val="24"/>
          <w:szCs w:val="24"/>
          <w:lang w:eastAsia="ru-RU"/>
        </w:rPr>
      </w:pPr>
      <w:r w:rsidRPr="00226003">
        <w:rPr>
          <w:rFonts w:ascii="Times New Roman" w:hAnsi="Times New Roman"/>
          <w:color w:val="383E44"/>
          <w:sz w:val="24"/>
          <w:szCs w:val="24"/>
          <w:lang w:eastAsia="ru-RU"/>
        </w:rPr>
        <w:t xml:space="preserve">Полномасштабное введение профессионального стандарта педагога </w:t>
      </w:r>
      <w:r w:rsidRPr="007C7793">
        <w:rPr>
          <w:rFonts w:ascii="Times New Roman" w:hAnsi="Times New Roman"/>
          <w:b/>
          <w:color w:val="383E44"/>
          <w:sz w:val="24"/>
          <w:szCs w:val="24"/>
          <w:lang w:eastAsia="ru-RU"/>
        </w:rPr>
        <w:t>к сентябрю 2014 года.</w:t>
      </w:r>
    </w:p>
    <w:p w:rsidR="00E848DD" w:rsidRDefault="00E848DD"/>
    <w:sectPr w:rsidR="00E848DD" w:rsidSect="00495F35">
      <w:footerReference w:type="default" r:id="rId7"/>
      <w:pgSz w:w="11906" w:h="16838"/>
      <w:pgMar w:top="1134" w:right="850" w:bottom="113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6F" w:rsidRDefault="00FD346F" w:rsidP="00A27DF7">
      <w:pPr>
        <w:spacing w:after="0" w:line="240" w:lineRule="auto"/>
      </w:pPr>
      <w:r>
        <w:separator/>
      </w:r>
    </w:p>
  </w:endnote>
  <w:endnote w:type="continuationSeparator" w:id="0">
    <w:p w:rsidR="00FD346F" w:rsidRDefault="00FD346F" w:rsidP="00A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DD" w:rsidRDefault="00FD346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91E">
      <w:rPr>
        <w:noProof/>
      </w:rPr>
      <w:t>4</w:t>
    </w:r>
    <w:r>
      <w:rPr>
        <w:noProof/>
      </w:rPr>
      <w:fldChar w:fldCharType="end"/>
    </w:r>
  </w:p>
  <w:p w:rsidR="00E848DD" w:rsidRDefault="00E848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6F" w:rsidRDefault="00FD346F" w:rsidP="00A27DF7">
      <w:pPr>
        <w:spacing w:after="0" w:line="240" w:lineRule="auto"/>
      </w:pPr>
      <w:r>
        <w:separator/>
      </w:r>
    </w:p>
  </w:footnote>
  <w:footnote w:type="continuationSeparator" w:id="0">
    <w:p w:rsidR="00FD346F" w:rsidRDefault="00FD346F" w:rsidP="00A2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3"/>
    <w:rsid w:val="001B28A5"/>
    <w:rsid w:val="00226003"/>
    <w:rsid w:val="00495F35"/>
    <w:rsid w:val="005E591E"/>
    <w:rsid w:val="00620459"/>
    <w:rsid w:val="006464D3"/>
    <w:rsid w:val="007C7793"/>
    <w:rsid w:val="00A27DF7"/>
    <w:rsid w:val="00A54FC8"/>
    <w:rsid w:val="00A921E7"/>
    <w:rsid w:val="00C94B6E"/>
    <w:rsid w:val="00CF1A63"/>
    <w:rsid w:val="00CF5AAB"/>
    <w:rsid w:val="00D5767F"/>
    <w:rsid w:val="00D84C97"/>
    <w:rsid w:val="00E848DD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F1A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F1A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2013-06-08T14:17:00Z</dcterms:created>
  <dcterms:modified xsi:type="dcterms:W3CDTF">2013-06-08T14:17:00Z</dcterms:modified>
</cp:coreProperties>
</file>